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142F8" w14:textId="77777777" w:rsidR="00127986" w:rsidRDefault="00127986" w:rsidP="00127986">
      <w:pPr>
        <w:jc w:val="center"/>
        <w:rPr>
          <w:lang w:val="en-US"/>
        </w:rPr>
      </w:pPr>
      <w:bookmarkStart w:id="0" w:name="_GoBack"/>
      <w:bookmarkEnd w:id="0"/>
    </w:p>
    <w:p w14:paraId="36698424" w14:textId="77777777" w:rsidR="00127986" w:rsidRDefault="00127986" w:rsidP="00127986">
      <w:pPr>
        <w:jc w:val="center"/>
        <w:rPr>
          <w:lang w:val="en-US"/>
        </w:rPr>
      </w:pPr>
    </w:p>
    <w:p w14:paraId="418AB075" w14:textId="77777777" w:rsidR="00127986" w:rsidRDefault="00127986" w:rsidP="00127986">
      <w:pPr>
        <w:jc w:val="center"/>
        <w:rPr>
          <w:lang w:val="en-US"/>
        </w:rPr>
      </w:pPr>
    </w:p>
    <w:p w14:paraId="2098163F" w14:textId="77777777" w:rsidR="00127986" w:rsidRDefault="00127986" w:rsidP="00127986">
      <w:pPr>
        <w:jc w:val="center"/>
        <w:rPr>
          <w:lang w:val="en-US"/>
        </w:rPr>
      </w:pPr>
    </w:p>
    <w:p w14:paraId="09B9F232" w14:textId="77777777" w:rsidR="00127986" w:rsidRDefault="00127986" w:rsidP="00127986">
      <w:pPr>
        <w:jc w:val="center"/>
        <w:rPr>
          <w:lang w:val="en-US"/>
        </w:rPr>
      </w:pPr>
    </w:p>
    <w:p w14:paraId="6C87E05C" w14:textId="77777777" w:rsidR="00127986" w:rsidRDefault="00127986" w:rsidP="00127986">
      <w:pPr>
        <w:jc w:val="center"/>
        <w:rPr>
          <w:lang w:val="en-US"/>
        </w:rPr>
      </w:pPr>
    </w:p>
    <w:p w14:paraId="12EA664A" w14:textId="77777777" w:rsidR="00127986" w:rsidRDefault="00127986" w:rsidP="00127986">
      <w:pPr>
        <w:jc w:val="center"/>
        <w:rPr>
          <w:lang w:val="en-US"/>
        </w:rPr>
      </w:pPr>
    </w:p>
    <w:p w14:paraId="7C832E0C" w14:textId="77777777" w:rsidR="00127986" w:rsidRDefault="00127986" w:rsidP="00127986">
      <w:pPr>
        <w:jc w:val="center"/>
        <w:rPr>
          <w:lang w:val="en-US"/>
        </w:rPr>
      </w:pPr>
    </w:p>
    <w:p w14:paraId="0E978D4F" w14:textId="77777777" w:rsidR="00127986" w:rsidRDefault="00127986" w:rsidP="00127986">
      <w:pPr>
        <w:jc w:val="center"/>
        <w:rPr>
          <w:lang w:val="en-US"/>
        </w:rPr>
      </w:pPr>
    </w:p>
    <w:p w14:paraId="22DE0388" w14:textId="77777777" w:rsidR="00127986" w:rsidRDefault="00127986" w:rsidP="00127986">
      <w:pPr>
        <w:jc w:val="center"/>
        <w:rPr>
          <w:lang w:val="en-US"/>
        </w:rPr>
      </w:pPr>
    </w:p>
    <w:p w14:paraId="6533A8F4" w14:textId="77777777" w:rsidR="00127986" w:rsidRDefault="00127986" w:rsidP="00127986">
      <w:pPr>
        <w:jc w:val="center"/>
        <w:rPr>
          <w:lang w:val="en-US"/>
        </w:rPr>
      </w:pPr>
    </w:p>
    <w:p w14:paraId="4348C024" w14:textId="77777777" w:rsidR="00127986" w:rsidRDefault="00127986" w:rsidP="00127986">
      <w:pPr>
        <w:jc w:val="center"/>
        <w:rPr>
          <w:lang w:val="en-US"/>
        </w:rPr>
      </w:pPr>
    </w:p>
    <w:p w14:paraId="6D065005" w14:textId="77777777" w:rsidR="00127986" w:rsidRDefault="00127986" w:rsidP="00127986">
      <w:pPr>
        <w:jc w:val="center"/>
        <w:rPr>
          <w:lang w:val="en-US"/>
        </w:rPr>
      </w:pPr>
    </w:p>
    <w:p w14:paraId="0469BDC6" w14:textId="58FFEBCF" w:rsidR="00127986" w:rsidRDefault="009A6A3A" w:rsidP="00127986">
      <w:pPr>
        <w:jc w:val="center"/>
        <w:rPr>
          <w:lang w:val="en-US"/>
        </w:rPr>
      </w:pPr>
      <w:r w:rsidRPr="00127986">
        <w:rPr>
          <w:lang w:val="en-US"/>
        </w:rPr>
        <w:t xml:space="preserve">Orem </w:t>
      </w:r>
      <w:r>
        <w:rPr>
          <w:lang w:val="en-US"/>
        </w:rPr>
        <w:t>a</w:t>
      </w:r>
      <w:r w:rsidRPr="00127986">
        <w:rPr>
          <w:lang w:val="en-US"/>
        </w:rPr>
        <w:t xml:space="preserve">nd Inner Strength Theories Comparison </w:t>
      </w:r>
      <w:r>
        <w:rPr>
          <w:lang w:val="en-US"/>
        </w:rPr>
        <w:t>Discussion</w:t>
      </w:r>
    </w:p>
    <w:p w14:paraId="2A6547BB" w14:textId="36E8D658" w:rsidR="00127986" w:rsidRDefault="009A6A3A" w:rsidP="00127986">
      <w:pPr>
        <w:jc w:val="center"/>
        <w:rPr>
          <w:lang w:val="en-US"/>
        </w:rPr>
      </w:pPr>
      <w:r>
        <w:rPr>
          <w:lang w:val="en-US"/>
        </w:rPr>
        <w:t>Name</w:t>
      </w:r>
    </w:p>
    <w:p w14:paraId="07550526" w14:textId="2638B845" w:rsidR="00127986" w:rsidRDefault="009A6A3A" w:rsidP="00127986">
      <w:pPr>
        <w:jc w:val="center"/>
        <w:rPr>
          <w:lang w:val="en-US"/>
        </w:rPr>
      </w:pPr>
      <w:r>
        <w:rPr>
          <w:lang w:val="en-US"/>
        </w:rPr>
        <w:t>Institution</w:t>
      </w:r>
    </w:p>
    <w:p w14:paraId="6901EAA2" w14:textId="09933234" w:rsidR="00127986" w:rsidRDefault="00127986" w:rsidP="00127986">
      <w:pPr>
        <w:jc w:val="center"/>
        <w:rPr>
          <w:lang w:val="en-US"/>
        </w:rPr>
      </w:pPr>
    </w:p>
    <w:p w14:paraId="6EF9B733" w14:textId="7CF61636" w:rsidR="00127986" w:rsidRDefault="00127986" w:rsidP="00127986">
      <w:pPr>
        <w:jc w:val="center"/>
        <w:rPr>
          <w:lang w:val="en-US"/>
        </w:rPr>
      </w:pPr>
    </w:p>
    <w:p w14:paraId="07BF0B09" w14:textId="4716FDA9" w:rsidR="00127986" w:rsidRDefault="00127986" w:rsidP="00127986">
      <w:pPr>
        <w:jc w:val="center"/>
        <w:rPr>
          <w:lang w:val="en-US"/>
        </w:rPr>
      </w:pPr>
    </w:p>
    <w:p w14:paraId="580E085F" w14:textId="2D640565" w:rsidR="00127986" w:rsidRDefault="00127986" w:rsidP="00127986">
      <w:pPr>
        <w:jc w:val="center"/>
        <w:rPr>
          <w:lang w:val="en-US"/>
        </w:rPr>
      </w:pPr>
    </w:p>
    <w:p w14:paraId="712FC835" w14:textId="51209542" w:rsidR="00127986" w:rsidRDefault="00127986" w:rsidP="00127986">
      <w:pPr>
        <w:jc w:val="center"/>
        <w:rPr>
          <w:lang w:val="en-US"/>
        </w:rPr>
      </w:pPr>
    </w:p>
    <w:p w14:paraId="6A0AF67E" w14:textId="419F20BB" w:rsidR="00127986" w:rsidRDefault="00127986" w:rsidP="00127986">
      <w:pPr>
        <w:jc w:val="center"/>
        <w:rPr>
          <w:lang w:val="en-US"/>
        </w:rPr>
      </w:pPr>
    </w:p>
    <w:p w14:paraId="10B7816D" w14:textId="6AECDDC1" w:rsidR="00127986" w:rsidRDefault="00127986" w:rsidP="00127986">
      <w:pPr>
        <w:jc w:val="center"/>
        <w:rPr>
          <w:lang w:val="en-US"/>
        </w:rPr>
      </w:pPr>
    </w:p>
    <w:p w14:paraId="1C0426EF" w14:textId="66564F00" w:rsidR="00127986" w:rsidRDefault="00127986" w:rsidP="00127986">
      <w:pPr>
        <w:jc w:val="center"/>
        <w:rPr>
          <w:lang w:val="en-US"/>
        </w:rPr>
      </w:pPr>
    </w:p>
    <w:p w14:paraId="1821AB56" w14:textId="5EB6D124" w:rsidR="00127986" w:rsidRDefault="00127986" w:rsidP="00127986">
      <w:pPr>
        <w:jc w:val="center"/>
        <w:rPr>
          <w:lang w:val="en-US"/>
        </w:rPr>
      </w:pPr>
    </w:p>
    <w:p w14:paraId="2682362F" w14:textId="6C657653" w:rsidR="00127986" w:rsidRDefault="00127986" w:rsidP="00127986">
      <w:pPr>
        <w:jc w:val="center"/>
        <w:rPr>
          <w:lang w:val="en-US"/>
        </w:rPr>
      </w:pPr>
    </w:p>
    <w:p w14:paraId="0B793269" w14:textId="438F9B1E" w:rsidR="00127986" w:rsidRDefault="00127986" w:rsidP="00127986">
      <w:pPr>
        <w:jc w:val="center"/>
        <w:rPr>
          <w:lang w:val="en-US"/>
        </w:rPr>
      </w:pPr>
    </w:p>
    <w:p w14:paraId="773EB7D8" w14:textId="3C1FD387" w:rsidR="00127986" w:rsidRDefault="00127986" w:rsidP="00127986">
      <w:pPr>
        <w:jc w:val="center"/>
        <w:rPr>
          <w:lang w:val="en-US"/>
        </w:rPr>
      </w:pPr>
    </w:p>
    <w:p w14:paraId="2C02B7D6" w14:textId="7F5365C1" w:rsidR="00127986" w:rsidRDefault="00127986" w:rsidP="00127986">
      <w:pPr>
        <w:jc w:val="center"/>
        <w:rPr>
          <w:lang w:val="en-US"/>
        </w:rPr>
      </w:pPr>
    </w:p>
    <w:p w14:paraId="3D739539" w14:textId="77777777" w:rsidR="00127986" w:rsidRDefault="00127986" w:rsidP="00127986">
      <w:pPr>
        <w:jc w:val="center"/>
        <w:rPr>
          <w:lang w:val="en-US"/>
        </w:rPr>
      </w:pPr>
    </w:p>
    <w:p w14:paraId="6497613F" w14:textId="0D294C88" w:rsidR="00F248E6" w:rsidRDefault="009A6A3A" w:rsidP="00127986">
      <w:pPr>
        <w:spacing w:line="480" w:lineRule="auto"/>
        <w:ind w:firstLine="720"/>
        <w:rPr>
          <w:lang w:val="en-US"/>
        </w:rPr>
      </w:pPr>
      <w:r>
        <w:rPr>
          <w:lang w:val="en-US"/>
        </w:rPr>
        <w:lastRenderedPageBreak/>
        <w:t>Different learning theories focus on different aspects which are essential in defining individual development. The Orem and inner strength theories have provided a critical emphasis on the need to maintain improved patient care. The self-care approach offe</w:t>
      </w:r>
      <w:r>
        <w:rPr>
          <w:lang w:val="en-US"/>
        </w:rPr>
        <w:t xml:space="preserve">rs a focus on the need to ensure that there is a more significant commitment to the delivery of patient care centered care. </w:t>
      </w:r>
      <w:r w:rsidRPr="00F248E6">
        <w:rPr>
          <w:lang w:val="en-US"/>
        </w:rPr>
        <w:t>Self-efficacy is the innate ability and belief that an individual can accomplish a given role (Lincoln &amp; Hoffman, 2018). The ability</w:t>
      </w:r>
      <w:r w:rsidRPr="00F248E6">
        <w:rPr>
          <w:lang w:val="en-US"/>
        </w:rPr>
        <w:t xml:space="preserve"> to be successful is defined by unique approaches which are essential and help in creating a higher evaluation of fundamental changes which represent an intense assessment of existing modifications.</w:t>
      </w:r>
      <w:r>
        <w:rPr>
          <w:lang w:val="en-US"/>
        </w:rPr>
        <w:t xml:space="preserve"> </w:t>
      </w:r>
      <w:r w:rsidRPr="00F248E6">
        <w:rPr>
          <w:lang w:val="en-US"/>
        </w:rPr>
        <w:t>Thus knowledge the psychological wellbeing and how the en</w:t>
      </w:r>
      <w:r w:rsidRPr="00F248E6">
        <w:rPr>
          <w:lang w:val="en-US"/>
        </w:rPr>
        <w:t xml:space="preserve">vironment defines </w:t>
      </w:r>
      <w:r>
        <w:rPr>
          <w:lang w:val="en-US"/>
        </w:rPr>
        <w:t xml:space="preserve">patient welfare </w:t>
      </w:r>
      <w:r w:rsidRPr="00F248E6">
        <w:rPr>
          <w:lang w:val="en-US"/>
        </w:rPr>
        <w:t>is an important concept which provides a greater understanding of significant changes which maintain an improved understanding of individual development.</w:t>
      </w:r>
    </w:p>
    <w:p w14:paraId="5CC17134" w14:textId="5115F0BC" w:rsidR="00F248E6" w:rsidRDefault="009A6A3A" w:rsidP="00127986">
      <w:pPr>
        <w:spacing w:line="480" w:lineRule="auto"/>
        <w:ind w:firstLine="720"/>
        <w:rPr>
          <w:lang w:val="en-US"/>
        </w:rPr>
      </w:pPr>
      <w:r>
        <w:rPr>
          <w:lang w:val="en-US"/>
        </w:rPr>
        <w:t>The inner strength has provided a strong emphasis on essential chang</w:t>
      </w:r>
      <w:r>
        <w:rPr>
          <w:lang w:val="en-US"/>
        </w:rPr>
        <w:t xml:space="preserve">es which define individual development. </w:t>
      </w:r>
      <w:r w:rsidRPr="00F248E6">
        <w:rPr>
          <w:lang w:val="en-US"/>
        </w:rPr>
        <w:t>An individual attitude plays a crucial role in defining individual wellbeing. The attitude is influenced by the perception that an individual has and focus on providing a strong integration of essential measures whic</w:t>
      </w:r>
      <w:r w:rsidRPr="00F248E6">
        <w:rPr>
          <w:lang w:val="en-US"/>
        </w:rPr>
        <w:t>h help maintain a higher level of development. Stressors come in different ways, but they have a different influence on an individual mainly based on the perception they have regarding the influence of a particular stressor</w:t>
      </w:r>
      <w:r>
        <w:rPr>
          <w:lang w:val="en-US"/>
        </w:rPr>
        <w:t xml:space="preserve"> (</w:t>
      </w:r>
      <w:r w:rsidRPr="00F248E6">
        <w:t>Moe</w:t>
      </w:r>
      <w:r>
        <w:rPr>
          <w:lang w:val="en-US"/>
        </w:rPr>
        <w:t xml:space="preserve"> et al., 2013).</w:t>
      </w:r>
      <w:r w:rsidRPr="00F248E6">
        <w:rPr>
          <w:lang w:val="en-US"/>
        </w:rPr>
        <w:t xml:space="preserve"> The nature o</w:t>
      </w:r>
      <w:r w:rsidRPr="00F248E6">
        <w:rPr>
          <w:lang w:val="en-US"/>
        </w:rPr>
        <w:t>f our interpretation of different events has a significant influence on how we perceive things. A negative perception influences behavioral and cognitive wellbeing because of the strong underlying link between cognitive and behavioral</w:t>
      </w:r>
      <w:r>
        <w:rPr>
          <w:lang w:val="en-US"/>
        </w:rPr>
        <w:t xml:space="preserve"> (</w:t>
      </w:r>
      <w:r w:rsidRPr="00F248E6">
        <w:t xml:space="preserve">Hartweg, 2014). </w:t>
      </w:r>
      <w:r>
        <w:rPr>
          <w:lang w:val="en-US"/>
        </w:rPr>
        <w:t xml:space="preserve"> The</w:t>
      </w:r>
      <w:r>
        <w:rPr>
          <w:lang w:val="en-US"/>
        </w:rPr>
        <w:t>refore the comparison between these theories has provided an understanding of essential elements to consider on dealing with different situations involving healthcare service delive</w:t>
      </w:r>
      <w:r w:rsidR="00127986">
        <w:rPr>
          <w:lang w:val="en-US"/>
        </w:rPr>
        <w:t>r</w:t>
      </w:r>
      <w:r>
        <w:rPr>
          <w:lang w:val="en-US"/>
        </w:rPr>
        <w:t>y.</w:t>
      </w:r>
    </w:p>
    <w:p w14:paraId="51C12C05" w14:textId="77777777" w:rsidR="00127986" w:rsidRPr="00F248E6" w:rsidRDefault="00127986" w:rsidP="00127986">
      <w:pPr>
        <w:spacing w:line="480" w:lineRule="auto"/>
        <w:ind w:firstLine="720"/>
        <w:rPr>
          <w:lang w:val="en-US"/>
        </w:rPr>
      </w:pPr>
    </w:p>
    <w:p w14:paraId="587AD786" w14:textId="7AC29FD8" w:rsidR="00F248E6" w:rsidRDefault="009A6A3A" w:rsidP="00127986">
      <w:pPr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14:paraId="151EAB6A" w14:textId="77777777" w:rsidR="00127986" w:rsidRPr="00F248E6" w:rsidRDefault="009A6A3A" w:rsidP="00127986">
      <w:pPr>
        <w:spacing w:line="480" w:lineRule="auto"/>
        <w:ind w:left="720" w:hanging="720"/>
      </w:pPr>
      <w:r w:rsidRPr="00F248E6">
        <w:t xml:space="preserve">Hartweg, D. (2014). </w:t>
      </w:r>
      <w:r w:rsidRPr="00F248E6">
        <w:rPr>
          <w:i/>
          <w:iCs/>
        </w:rPr>
        <w:t>Dorothea Orem: Self-Care Deficit Theory</w:t>
      </w:r>
      <w:r w:rsidRPr="00F248E6">
        <w:t xml:space="preserve">. </w:t>
      </w:r>
      <w:r w:rsidRPr="00F248E6">
        <w:rPr>
          <w:i/>
          <w:iCs/>
        </w:rPr>
        <w:t>Dorothea Orem: Self-Care Deficit Theory</w:t>
      </w:r>
      <w:r w:rsidRPr="00F248E6">
        <w:t>. https://doi.org/10.4135/9781483325842</w:t>
      </w:r>
    </w:p>
    <w:p w14:paraId="54A2B62E" w14:textId="77777777" w:rsidR="00127986" w:rsidRDefault="009A6A3A" w:rsidP="00127986">
      <w:pPr>
        <w:spacing w:line="480" w:lineRule="auto"/>
        <w:ind w:left="720" w:hanging="720"/>
        <w:rPr>
          <w:lang w:val="en-US"/>
        </w:rPr>
      </w:pPr>
      <w:r w:rsidRPr="00F248E6">
        <w:rPr>
          <w:lang w:val="en-US"/>
        </w:rPr>
        <w:t>Lincoln, J., &amp; Hoffman, L. (2018). Toward an Integration of Constructivism and Existential Psychotherapy. </w:t>
      </w:r>
      <w:r w:rsidRPr="00F248E6">
        <w:rPr>
          <w:i/>
          <w:iCs/>
          <w:lang w:val="en-US"/>
        </w:rPr>
        <w:t>Journal of Constructivist Psychology</w:t>
      </w:r>
      <w:r w:rsidRPr="00F248E6">
        <w:rPr>
          <w:lang w:val="en-US"/>
        </w:rPr>
        <w:t>, 1-18.</w:t>
      </w:r>
    </w:p>
    <w:p w14:paraId="0133F727" w14:textId="77777777" w:rsidR="00127986" w:rsidRPr="00F248E6" w:rsidRDefault="009A6A3A" w:rsidP="00127986">
      <w:pPr>
        <w:spacing w:line="480" w:lineRule="auto"/>
        <w:ind w:left="720" w:hanging="720"/>
      </w:pPr>
      <w:r w:rsidRPr="00F248E6">
        <w:t>Moe, A., Hellzen, O., Ekk</w:t>
      </w:r>
      <w:r w:rsidRPr="00F248E6">
        <w:t xml:space="preserve">er, K., &amp; Enmarker, I. (2013). Inner strength in relation to perceived physical and mental health among the oldest old people with chronic illness. </w:t>
      </w:r>
      <w:r w:rsidRPr="00F248E6">
        <w:rPr>
          <w:i/>
          <w:iCs/>
        </w:rPr>
        <w:t>Aging and Mental Health</w:t>
      </w:r>
      <w:r w:rsidRPr="00F248E6">
        <w:t>. https://doi.org/10.1080/13607863.2012.717257</w:t>
      </w:r>
    </w:p>
    <w:p w14:paraId="2343E65E" w14:textId="77777777" w:rsidR="00F248E6" w:rsidRPr="00F248E6" w:rsidRDefault="00F248E6" w:rsidP="00F248E6">
      <w:pPr>
        <w:rPr>
          <w:lang w:val="en-US"/>
        </w:rPr>
      </w:pPr>
    </w:p>
    <w:p w14:paraId="2CF7343C" w14:textId="77777777" w:rsidR="00F248E6" w:rsidRPr="00F248E6" w:rsidRDefault="00F248E6" w:rsidP="00F248E6">
      <w:pPr>
        <w:rPr>
          <w:lang w:val="en-US"/>
        </w:rPr>
      </w:pPr>
    </w:p>
    <w:p w14:paraId="30D5B9BE" w14:textId="619605C0" w:rsidR="00F248E6" w:rsidRPr="00F248E6" w:rsidRDefault="00F248E6">
      <w:pPr>
        <w:rPr>
          <w:lang w:val="en-US"/>
        </w:rPr>
      </w:pPr>
    </w:p>
    <w:sectPr w:rsidR="00F248E6" w:rsidRPr="00F248E6" w:rsidSect="00F248E6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CA5F4" w14:textId="77777777" w:rsidR="009A6A3A" w:rsidRDefault="009A6A3A">
      <w:pPr>
        <w:spacing w:after="0" w:line="240" w:lineRule="auto"/>
      </w:pPr>
      <w:r>
        <w:separator/>
      </w:r>
    </w:p>
  </w:endnote>
  <w:endnote w:type="continuationSeparator" w:id="0">
    <w:p w14:paraId="5A0EF000" w14:textId="77777777" w:rsidR="009A6A3A" w:rsidRDefault="009A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87E0C" w14:textId="77777777" w:rsidR="009A6A3A" w:rsidRDefault="009A6A3A">
      <w:pPr>
        <w:spacing w:after="0" w:line="240" w:lineRule="auto"/>
      </w:pPr>
      <w:r>
        <w:separator/>
      </w:r>
    </w:p>
  </w:footnote>
  <w:footnote w:type="continuationSeparator" w:id="0">
    <w:p w14:paraId="368F2DBB" w14:textId="77777777" w:rsidR="009A6A3A" w:rsidRDefault="009A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AD0B5" w14:textId="44ED280C" w:rsidR="00127986" w:rsidRDefault="009A6A3A">
    <w:pPr>
      <w:pStyle w:val="Header"/>
      <w:jc w:val="right"/>
    </w:pPr>
    <w:r w:rsidRPr="00127986">
      <w:rPr>
        <w:lang w:val="en-US"/>
      </w:rPr>
      <w:t>OREM AND INNER STRENGTH THEORIES COMPARISON</w:t>
    </w:r>
    <w:r>
      <w:rPr>
        <w:lang w:val="en-US"/>
      </w:rPr>
      <w:t xml:space="preserve"> DISCUSSION           </w:t>
    </w:r>
    <w:r w:rsidRPr="00127986">
      <w:rPr>
        <w:lang w:val="en-US"/>
      </w:rPr>
      <w:t xml:space="preserve"> </w:t>
    </w:r>
    <w:r>
      <w:rPr>
        <w:lang w:val="en-US"/>
      </w:rPr>
      <w:t xml:space="preserve">       </w:t>
    </w:r>
    <w:sdt>
      <w:sdtPr>
        <w:id w:val="12291091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214C92D" w14:textId="77777777" w:rsidR="00127986" w:rsidRDefault="00127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A9B0B" w14:textId="1CB42E1D" w:rsidR="00F248E6" w:rsidRDefault="009A6A3A">
    <w:pPr>
      <w:pStyle w:val="Header"/>
      <w:jc w:val="right"/>
    </w:pPr>
    <w:r>
      <w:rPr>
        <w:lang w:val="en-US"/>
      </w:rPr>
      <w:t xml:space="preserve">Running head: </w:t>
    </w:r>
    <w:r w:rsidR="00127986">
      <w:rPr>
        <w:lang w:val="en-US"/>
      </w:rPr>
      <w:t xml:space="preserve">OREM AND INNER STRENGTH THEORIES COMPARISON                </w:t>
    </w:r>
    <w:sdt>
      <w:sdtPr>
        <w:id w:val="6541116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84800E4" w14:textId="77777777" w:rsidR="00F248E6" w:rsidRDefault="00F248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E6"/>
    <w:rsid w:val="00127986"/>
    <w:rsid w:val="00432E66"/>
    <w:rsid w:val="00660C8D"/>
    <w:rsid w:val="008C6C0D"/>
    <w:rsid w:val="009A6A3A"/>
    <w:rsid w:val="00F2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53FF3B-CD92-435D-9AD5-EE606799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8E6"/>
  </w:style>
  <w:style w:type="paragraph" w:styleId="Footer">
    <w:name w:val="footer"/>
    <w:basedOn w:val="Normal"/>
    <w:link w:val="FooterChar"/>
    <w:uiPriority w:val="99"/>
    <w:unhideWhenUsed/>
    <w:rsid w:val="00F24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2019-03-29T13:54:00Z</dcterms:created>
  <dcterms:modified xsi:type="dcterms:W3CDTF">2019-03-29T13:54:00Z</dcterms:modified>
</cp:coreProperties>
</file>